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Государственные экзаменационные комиссии Кабардино-Балкарской Республики  для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E7F24">
        <w:rPr>
          <w:color w:val="000000"/>
          <w:sz w:val="28"/>
          <w:szCs w:val="28"/>
          <w:lang w:bidi="ru-RU"/>
        </w:rPr>
        <w:t>2</w:t>
      </w:r>
      <w:r w:rsidR="00DA2864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E7F24">
        <w:rPr>
          <w:color w:val="000000"/>
          <w:sz w:val="28"/>
          <w:szCs w:val="28"/>
          <w:lang w:bidi="ru-RU"/>
        </w:rPr>
        <w:t xml:space="preserve"> марта 202</w:t>
      </w:r>
      <w:r w:rsidR="00DA2864">
        <w:rPr>
          <w:color w:val="000000"/>
          <w:sz w:val="28"/>
          <w:szCs w:val="28"/>
          <w:lang w:bidi="ru-RU"/>
        </w:rPr>
        <w:t>3</w:t>
      </w:r>
      <w:bookmarkStart w:id="0" w:name="_GoBack"/>
      <w:bookmarkEnd w:id="0"/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24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118"/>
        <w:gridCol w:w="3052"/>
      </w:tblGrid>
      <w:tr w:rsidR="00203DAD" w:rsidRPr="00334D40" w:rsidTr="00140F13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203DAD" w:rsidRPr="00334D40" w:rsidTr="00140F13">
        <w:trPr>
          <w:trHeight w:hRule="exact" w:val="299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олучения документов от участников ГИА, родителей (законных представителей),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но не позднее, чем за две недели до начала соответствующих экзаменов 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72" w:rsidRDefault="00A82672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 xml:space="preserve">Изменение 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</w:t>
            </w:r>
            <w:r w:rsidR="00BD759D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дня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получения документа, подтверждающего право участника на изменение формы ГИА,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42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ГИА.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825"/>
              </w:tabs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дня получения документов от участников ГИА, родителей (законных представителей),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lastRenderedPageBreak/>
              <w:t>Повторный допу</w:t>
            </w:r>
            <w:proofErr w:type="gramStart"/>
            <w:r w:rsidRPr="00410FE9">
              <w:rPr>
                <w:b/>
                <w:sz w:val="18"/>
                <w:szCs w:val="18"/>
              </w:rPr>
              <w:t>ск к сд</w:t>
            </w:r>
            <w:proofErr w:type="gramEnd"/>
            <w:r w:rsidRPr="00410FE9">
              <w:rPr>
                <w:b/>
                <w:sz w:val="18"/>
                <w:szCs w:val="18"/>
              </w:rPr>
              <w:t>аче экзаменов участников 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РЦОИ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ул. </w:t>
            </w:r>
            <w:proofErr w:type="spellStart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В </w:t>
            </w:r>
            <w:r w:rsidRPr="00334D40">
              <w:rPr>
                <w:sz w:val="18"/>
                <w:szCs w:val="18"/>
              </w:rPr>
              <w:t>течение двух рабочих дней с</w:t>
            </w:r>
            <w:r>
              <w:rPr>
                <w:sz w:val="18"/>
                <w:szCs w:val="18"/>
              </w:rPr>
              <w:t xml:space="preserve">о   дня </w:t>
            </w:r>
            <w:r w:rsidRPr="00334D40">
              <w:rPr>
                <w:sz w:val="18"/>
                <w:szCs w:val="18"/>
              </w:rPr>
              <w:t xml:space="preserve"> проведения экзамена 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одного рабочего  дня</w:t>
            </w:r>
            <w:r w:rsidRPr="00334D4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      дня получения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документов </w:t>
            </w:r>
            <w:r w:rsidRPr="00334D40">
              <w:rPr>
                <w:sz w:val="18"/>
                <w:szCs w:val="18"/>
              </w:rPr>
              <w:t>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203DAD" w:rsidRDefault="00203DAD" w:rsidP="00140F13">
            <w:pPr>
              <w:ind w:right="132" w:firstLine="132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заявления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203DAD" w:rsidRPr="00334D40" w:rsidTr="00140F13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296A" w:rsidRDefault="00203DAD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   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ГИА.</w:t>
            </w:r>
          </w:p>
          <w:p w:rsidR="00203DAD" w:rsidRDefault="00203DAD" w:rsidP="00140F13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трех рабочих дней с момента получения документов, но не позднее, чем за две недели до начала соответствующего экзамена в соответствии с утвержденным расписанием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D"/>
    <w:rsid w:val="0001200C"/>
    <w:rsid w:val="00020597"/>
    <w:rsid w:val="00075DAC"/>
    <w:rsid w:val="00076FC0"/>
    <w:rsid w:val="00092BA7"/>
    <w:rsid w:val="000D19D0"/>
    <w:rsid w:val="000E1118"/>
    <w:rsid w:val="00102D5A"/>
    <w:rsid w:val="0013346B"/>
    <w:rsid w:val="00143020"/>
    <w:rsid w:val="001679D0"/>
    <w:rsid w:val="0019334A"/>
    <w:rsid w:val="00193BE3"/>
    <w:rsid w:val="001A003C"/>
    <w:rsid w:val="001C3E80"/>
    <w:rsid w:val="001D5BE1"/>
    <w:rsid w:val="0020259E"/>
    <w:rsid w:val="00203DAD"/>
    <w:rsid w:val="002108E7"/>
    <w:rsid w:val="002A2FFE"/>
    <w:rsid w:val="00305CAF"/>
    <w:rsid w:val="00324323"/>
    <w:rsid w:val="0033296A"/>
    <w:rsid w:val="00334D40"/>
    <w:rsid w:val="00393A1D"/>
    <w:rsid w:val="003A256F"/>
    <w:rsid w:val="003F7F7A"/>
    <w:rsid w:val="00410FE9"/>
    <w:rsid w:val="00425896"/>
    <w:rsid w:val="00427738"/>
    <w:rsid w:val="00431BD6"/>
    <w:rsid w:val="00470A82"/>
    <w:rsid w:val="00486237"/>
    <w:rsid w:val="004B689B"/>
    <w:rsid w:val="004C7927"/>
    <w:rsid w:val="004E7F24"/>
    <w:rsid w:val="005143C4"/>
    <w:rsid w:val="005357B5"/>
    <w:rsid w:val="00551F46"/>
    <w:rsid w:val="005E75FF"/>
    <w:rsid w:val="0064000C"/>
    <w:rsid w:val="00643779"/>
    <w:rsid w:val="00652096"/>
    <w:rsid w:val="006520BB"/>
    <w:rsid w:val="0066314A"/>
    <w:rsid w:val="006707CE"/>
    <w:rsid w:val="00676BF5"/>
    <w:rsid w:val="00686B36"/>
    <w:rsid w:val="006D3059"/>
    <w:rsid w:val="006D6D8A"/>
    <w:rsid w:val="006F2B11"/>
    <w:rsid w:val="00725983"/>
    <w:rsid w:val="00777EDF"/>
    <w:rsid w:val="0079540A"/>
    <w:rsid w:val="007A05C9"/>
    <w:rsid w:val="007A4E09"/>
    <w:rsid w:val="007C29B8"/>
    <w:rsid w:val="007D5DF6"/>
    <w:rsid w:val="007E30A1"/>
    <w:rsid w:val="007F4142"/>
    <w:rsid w:val="008073E9"/>
    <w:rsid w:val="00822566"/>
    <w:rsid w:val="00823B27"/>
    <w:rsid w:val="0085600B"/>
    <w:rsid w:val="008C673B"/>
    <w:rsid w:val="008D73C9"/>
    <w:rsid w:val="008E2736"/>
    <w:rsid w:val="008E7B42"/>
    <w:rsid w:val="008F6731"/>
    <w:rsid w:val="00990FD9"/>
    <w:rsid w:val="009942E7"/>
    <w:rsid w:val="009D0D75"/>
    <w:rsid w:val="00A04E04"/>
    <w:rsid w:val="00A1008F"/>
    <w:rsid w:val="00A2398D"/>
    <w:rsid w:val="00A5576E"/>
    <w:rsid w:val="00A70514"/>
    <w:rsid w:val="00A82672"/>
    <w:rsid w:val="00B25575"/>
    <w:rsid w:val="00B45692"/>
    <w:rsid w:val="00B61E61"/>
    <w:rsid w:val="00B62CD7"/>
    <w:rsid w:val="00B80156"/>
    <w:rsid w:val="00BB68E2"/>
    <w:rsid w:val="00BC75C7"/>
    <w:rsid w:val="00BD759D"/>
    <w:rsid w:val="00BE5CD1"/>
    <w:rsid w:val="00C03620"/>
    <w:rsid w:val="00C133B3"/>
    <w:rsid w:val="00C17CEE"/>
    <w:rsid w:val="00C25E9D"/>
    <w:rsid w:val="00C34C57"/>
    <w:rsid w:val="00C9400B"/>
    <w:rsid w:val="00CE30D1"/>
    <w:rsid w:val="00CF1BC4"/>
    <w:rsid w:val="00D053FE"/>
    <w:rsid w:val="00D1170C"/>
    <w:rsid w:val="00D13E6C"/>
    <w:rsid w:val="00D610AB"/>
    <w:rsid w:val="00D71E78"/>
    <w:rsid w:val="00D869ED"/>
    <w:rsid w:val="00DA2864"/>
    <w:rsid w:val="00E40F11"/>
    <w:rsid w:val="00E55F68"/>
    <w:rsid w:val="00E658EF"/>
    <w:rsid w:val="00E734B8"/>
    <w:rsid w:val="00EB7D88"/>
    <w:rsid w:val="00EC2CD2"/>
    <w:rsid w:val="00F2086C"/>
    <w:rsid w:val="00F27E53"/>
    <w:rsid w:val="00F3373A"/>
    <w:rsid w:val="00F502CF"/>
    <w:rsid w:val="00F76738"/>
    <w:rsid w:val="00FC5603"/>
    <w:rsid w:val="00FD1A5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869B-C455-408B-9E3F-1DB8CDCF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2022-04-29T06:50:00Z</cp:lastPrinted>
  <dcterms:created xsi:type="dcterms:W3CDTF">2023-01-16T12:25:00Z</dcterms:created>
  <dcterms:modified xsi:type="dcterms:W3CDTF">2023-01-16T12:25:00Z</dcterms:modified>
</cp:coreProperties>
</file>